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303C0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uroxol</w:t>
      </w:r>
      <w:proofErr w:type="spellEnd"/>
      <w:r w:rsidR="0091703B" w:rsidRPr="0091703B">
        <w:rPr>
          <w:b/>
          <w:sz w:val="32"/>
          <w:lang w:val="en-US"/>
        </w:rPr>
        <w:t xml:space="preserve"> </w:t>
      </w:r>
      <w:r w:rsidR="009303C0">
        <w:rPr>
          <w:b/>
          <w:sz w:val="32"/>
          <w:lang w:val="en-US"/>
        </w:rPr>
        <w:t>GBFC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4"/>
        <w:gridCol w:w="1217"/>
        <w:gridCol w:w="1148"/>
        <w:gridCol w:w="1020"/>
        <w:gridCol w:w="4361"/>
        <w:gridCol w:w="4004"/>
      </w:tblGrid>
      <w:tr w:rsidR="00631D4A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9303C0" w:rsidRDefault="009303C0" w:rsidP="009303C0">
            <w:r>
              <w:t xml:space="preserve">Сульфатированный жирный спирт. </w:t>
            </w:r>
          </w:p>
          <w:p w:rsidR="00262683" w:rsidRPr="00631D4A" w:rsidRDefault="00262683" w:rsidP="00631D4A">
            <w:pPr>
              <w:jc w:val="center"/>
            </w:pPr>
          </w:p>
        </w:tc>
        <w:tc>
          <w:tcPr>
            <w:tcW w:w="1217" w:type="dxa"/>
          </w:tcPr>
          <w:p w:rsidR="00631D4A" w:rsidRDefault="00631D4A" w:rsidP="00631D4A">
            <w:pPr>
              <w:jc w:val="center"/>
            </w:pPr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262683" w:rsidRPr="00835A71" w:rsidRDefault="00631D4A" w:rsidP="00631D4A">
            <w:pPr>
              <w:jc w:val="center"/>
              <w:rPr>
                <w:sz w:val="32"/>
                <w:lang w:val="en-US"/>
              </w:rPr>
            </w:pPr>
            <w:r>
              <w:t>Прим.</w:t>
            </w:r>
            <w:r w:rsidR="001D4D48">
              <w:t>7</w:t>
            </w:r>
            <w:r w:rsidR="00835A71">
              <w:rPr>
                <w:lang w:val="en-US"/>
              </w:rPr>
              <w:t>,0</w:t>
            </w:r>
          </w:p>
        </w:tc>
        <w:tc>
          <w:tcPr>
            <w:tcW w:w="1020" w:type="dxa"/>
          </w:tcPr>
          <w:p w:rsidR="00262683" w:rsidRPr="009303C0" w:rsidRDefault="009303C0" w:rsidP="00631D4A">
            <w:pPr>
              <w:jc w:val="center"/>
              <w:rPr>
                <w:sz w:val="32"/>
                <w:lang w:val="en-US"/>
              </w:rPr>
            </w:pPr>
            <w:r w:rsidRPr="009303C0">
              <w:rPr>
                <w:lang w:val="en-US"/>
              </w:rPr>
              <w:t>A</w:t>
            </w:r>
          </w:p>
        </w:tc>
        <w:tc>
          <w:tcPr>
            <w:tcW w:w="4458" w:type="dxa"/>
          </w:tcPr>
          <w:p w:rsidR="00835A71" w:rsidRDefault="009303C0" w:rsidP="00F66BB5">
            <w:r>
              <w:t xml:space="preserve">0,5-1 г/л в </w:t>
            </w:r>
            <w:proofErr w:type="spellStart"/>
            <w:r>
              <w:t>отмоке</w:t>
            </w:r>
            <w:proofErr w:type="spellEnd"/>
            <w:r>
              <w:t xml:space="preserve">. </w:t>
            </w:r>
          </w:p>
          <w:p w:rsidR="00835A71" w:rsidRDefault="009303C0" w:rsidP="00F66BB5">
            <w:r>
              <w:t xml:space="preserve">1-3г/л в мойке. </w:t>
            </w:r>
          </w:p>
          <w:p w:rsidR="00835A71" w:rsidRDefault="009303C0" w:rsidP="00F66BB5">
            <w:r>
              <w:t xml:space="preserve">1-1,5% в дублении. </w:t>
            </w:r>
          </w:p>
          <w:p w:rsidR="00835A71" w:rsidRDefault="009303C0" w:rsidP="00F66BB5">
            <w:r>
              <w:t xml:space="preserve">2-3% в нейтрализации. </w:t>
            </w:r>
          </w:p>
          <w:p w:rsidR="00F66BB5" w:rsidRDefault="009303C0" w:rsidP="00F66BB5">
            <w:bookmarkStart w:id="0" w:name="_GoBack"/>
            <w:bookmarkEnd w:id="0"/>
            <w:r>
              <w:t xml:space="preserve">0,5-3% в жировании. </w:t>
            </w:r>
          </w:p>
          <w:p w:rsidR="00262683" w:rsidRPr="00631D4A" w:rsidRDefault="00262683" w:rsidP="00631D4A">
            <w:pPr>
              <w:jc w:val="center"/>
            </w:pPr>
          </w:p>
        </w:tc>
        <w:tc>
          <w:tcPr>
            <w:tcW w:w="4058" w:type="dxa"/>
          </w:tcPr>
          <w:p w:rsidR="00262683" w:rsidRPr="00B74580" w:rsidRDefault="009303C0" w:rsidP="00B74580">
            <w:r>
              <w:t>Многофункциональный продукт, использующийся в жировых композициях.</w:t>
            </w:r>
            <w:r w:rsidRPr="005C3704">
              <w:t xml:space="preserve"> </w:t>
            </w:r>
            <w:r>
              <w:t>Улучшает устойчивость эмульсии, проникновение, равномерность распределения жиров в структуре кожевой и повышает устойчивость на разрыв. Продукт для мойки, чистки шерсти при производстве «дабл-фейс»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1D4D48"/>
    <w:rsid w:val="00262683"/>
    <w:rsid w:val="00631D4A"/>
    <w:rsid w:val="00835A71"/>
    <w:rsid w:val="00903D6E"/>
    <w:rsid w:val="0091703B"/>
    <w:rsid w:val="009303C0"/>
    <w:rsid w:val="00B74580"/>
    <w:rsid w:val="00BE3B39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739D6D7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2019-05-04T10:46:00Z</dcterms:created>
  <dcterms:modified xsi:type="dcterms:W3CDTF">2019-05-04T11:21:00Z</dcterms:modified>
</cp:coreProperties>
</file>