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8D6AD5" w:rsidRDefault="00631D4A">
      <w:pPr>
        <w:rPr>
          <w:b/>
          <w:sz w:val="34"/>
          <w:szCs w:val="34"/>
          <w:lang w:val="en-US"/>
        </w:rPr>
      </w:pPr>
      <w:r w:rsidRPr="008D6AD5">
        <w:rPr>
          <w:b/>
          <w:sz w:val="34"/>
          <w:szCs w:val="34"/>
          <w:lang w:val="en-US"/>
        </w:rPr>
        <w:t>E</w:t>
      </w:r>
      <w:r w:rsidR="0091703B" w:rsidRPr="008D6AD5">
        <w:rPr>
          <w:b/>
          <w:sz w:val="34"/>
          <w:szCs w:val="34"/>
          <w:lang w:val="en-US"/>
        </w:rPr>
        <w:t>u</w:t>
      </w:r>
      <w:r w:rsidR="00D95BCD" w:rsidRPr="008D6AD5">
        <w:rPr>
          <w:b/>
          <w:sz w:val="34"/>
          <w:szCs w:val="34"/>
          <w:lang w:val="en-US"/>
        </w:rPr>
        <w:t>ro</w:t>
      </w:r>
      <w:r w:rsidR="003857E0" w:rsidRPr="008D6AD5">
        <w:rPr>
          <w:b/>
          <w:sz w:val="34"/>
          <w:szCs w:val="34"/>
          <w:lang w:val="en-US"/>
        </w:rPr>
        <w:t>s</w:t>
      </w:r>
      <w:r w:rsidR="004337E3" w:rsidRPr="008D6AD5">
        <w:rPr>
          <w:b/>
          <w:sz w:val="34"/>
          <w:szCs w:val="34"/>
          <w:lang w:val="en-US"/>
        </w:rPr>
        <w:t>int</w:t>
      </w:r>
      <w:r w:rsidR="00E013D7" w:rsidRPr="008D6AD5">
        <w:rPr>
          <w:b/>
          <w:sz w:val="34"/>
          <w:szCs w:val="34"/>
          <w:lang w:val="en-US"/>
        </w:rPr>
        <w:t xml:space="preserve">etic </w:t>
      </w:r>
      <w:r w:rsidR="00536620" w:rsidRPr="008D6AD5">
        <w:rPr>
          <w:b/>
          <w:sz w:val="34"/>
          <w:szCs w:val="34"/>
          <w:lang w:val="en-US"/>
        </w:rPr>
        <w:t>TX-P</w:t>
      </w:r>
    </w:p>
    <w:p w:rsidR="00631D4A" w:rsidRPr="008D6AD5" w:rsidRDefault="00631D4A">
      <w:pPr>
        <w:rPr>
          <w:b/>
          <w:sz w:val="34"/>
          <w:szCs w:val="3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081"/>
        <w:gridCol w:w="1384"/>
        <w:gridCol w:w="1303"/>
        <w:gridCol w:w="1070"/>
        <w:gridCol w:w="4157"/>
        <w:gridCol w:w="3889"/>
      </w:tblGrid>
      <w:tr w:rsidR="00F20504" w:rsidRPr="008D6AD5" w:rsidTr="00631D4A">
        <w:tc>
          <w:tcPr>
            <w:tcW w:w="3165" w:type="dxa"/>
          </w:tcPr>
          <w:p w:rsidR="00262683" w:rsidRPr="008D6AD5" w:rsidRDefault="00262683" w:rsidP="00631D4A">
            <w:pPr>
              <w:jc w:val="center"/>
              <w:rPr>
                <w:sz w:val="34"/>
                <w:szCs w:val="34"/>
              </w:rPr>
            </w:pPr>
            <w:r w:rsidRPr="008D6AD5">
              <w:rPr>
                <w:sz w:val="34"/>
                <w:szCs w:val="34"/>
              </w:rPr>
              <w:t>Характеристика</w:t>
            </w:r>
          </w:p>
        </w:tc>
        <w:tc>
          <w:tcPr>
            <w:tcW w:w="1217" w:type="dxa"/>
          </w:tcPr>
          <w:p w:rsidR="00262683" w:rsidRPr="008D6AD5" w:rsidRDefault="00262683" w:rsidP="00631D4A">
            <w:pPr>
              <w:jc w:val="center"/>
              <w:rPr>
                <w:sz w:val="34"/>
                <w:szCs w:val="34"/>
              </w:rPr>
            </w:pPr>
            <w:r w:rsidRPr="008D6AD5">
              <w:rPr>
                <w:sz w:val="34"/>
                <w:szCs w:val="34"/>
              </w:rPr>
              <w:t>Форма</w:t>
            </w:r>
          </w:p>
        </w:tc>
        <w:tc>
          <w:tcPr>
            <w:tcW w:w="966" w:type="dxa"/>
          </w:tcPr>
          <w:p w:rsidR="00262683" w:rsidRPr="008D6AD5" w:rsidRDefault="00262683" w:rsidP="00631D4A">
            <w:pPr>
              <w:jc w:val="center"/>
              <w:rPr>
                <w:sz w:val="34"/>
                <w:szCs w:val="34"/>
                <w:lang w:val="en-US"/>
              </w:rPr>
            </w:pPr>
            <w:r w:rsidRPr="008D6AD5">
              <w:rPr>
                <w:sz w:val="34"/>
                <w:szCs w:val="34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8D6AD5" w:rsidRDefault="00262683" w:rsidP="00631D4A">
            <w:pPr>
              <w:jc w:val="center"/>
              <w:rPr>
                <w:sz w:val="34"/>
                <w:szCs w:val="34"/>
              </w:rPr>
            </w:pPr>
            <w:r w:rsidRPr="008D6AD5">
              <w:rPr>
                <w:sz w:val="34"/>
                <w:szCs w:val="34"/>
              </w:rPr>
              <w:t>Заряд</w:t>
            </w:r>
          </w:p>
        </w:tc>
        <w:tc>
          <w:tcPr>
            <w:tcW w:w="4458" w:type="dxa"/>
          </w:tcPr>
          <w:p w:rsidR="00262683" w:rsidRPr="008D6AD5" w:rsidRDefault="00631D4A" w:rsidP="00631D4A">
            <w:pPr>
              <w:jc w:val="center"/>
              <w:rPr>
                <w:sz w:val="34"/>
                <w:szCs w:val="34"/>
              </w:rPr>
            </w:pPr>
            <w:r w:rsidRPr="008D6AD5">
              <w:rPr>
                <w:sz w:val="34"/>
                <w:szCs w:val="34"/>
              </w:rPr>
              <w:t>Применение</w:t>
            </w:r>
          </w:p>
        </w:tc>
        <w:tc>
          <w:tcPr>
            <w:tcW w:w="4058" w:type="dxa"/>
          </w:tcPr>
          <w:p w:rsidR="00262683" w:rsidRPr="008D6AD5" w:rsidRDefault="00631D4A" w:rsidP="00631D4A">
            <w:pPr>
              <w:jc w:val="center"/>
              <w:rPr>
                <w:sz w:val="34"/>
                <w:szCs w:val="34"/>
              </w:rPr>
            </w:pPr>
            <w:r w:rsidRPr="008D6AD5">
              <w:rPr>
                <w:sz w:val="34"/>
                <w:szCs w:val="34"/>
              </w:rPr>
              <w:t>Свойства</w:t>
            </w:r>
          </w:p>
        </w:tc>
      </w:tr>
      <w:tr w:rsidR="00D55F18" w:rsidRPr="008D6AD5" w:rsidTr="003857E0">
        <w:trPr>
          <w:trHeight w:val="280"/>
        </w:trPr>
        <w:tc>
          <w:tcPr>
            <w:tcW w:w="3165" w:type="dxa"/>
          </w:tcPr>
          <w:p w:rsidR="00536620" w:rsidRPr="008D6AD5" w:rsidRDefault="00536620" w:rsidP="00536620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>Лицетиновая эмульсия</w:t>
            </w:r>
          </w:p>
          <w:p w:rsidR="00262683" w:rsidRPr="008D6AD5" w:rsidRDefault="00262683" w:rsidP="00121F89">
            <w:pPr>
              <w:rPr>
                <w:sz w:val="28"/>
                <w:szCs w:val="28"/>
              </w:rPr>
            </w:pPr>
          </w:p>
        </w:tc>
        <w:tc>
          <w:tcPr>
            <w:tcW w:w="1217" w:type="dxa"/>
          </w:tcPr>
          <w:p w:rsidR="00262683" w:rsidRPr="008D6AD5" w:rsidRDefault="00E061F9" w:rsidP="000729EA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>Жидкость</w:t>
            </w:r>
          </w:p>
        </w:tc>
        <w:tc>
          <w:tcPr>
            <w:tcW w:w="966" w:type="dxa"/>
          </w:tcPr>
          <w:p w:rsidR="00D95BCD" w:rsidRPr="008D6AD5" w:rsidRDefault="00054291" w:rsidP="00D95BCD">
            <w:pPr>
              <w:rPr>
                <w:sz w:val="28"/>
                <w:szCs w:val="28"/>
                <w:lang w:val="en-US"/>
              </w:rPr>
            </w:pPr>
            <w:r w:rsidRPr="008D6AD5">
              <w:rPr>
                <w:sz w:val="28"/>
                <w:szCs w:val="28"/>
              </w:rPr>
              <w:t>Прим.</w:t>
            </w:r>
            <w:r w:rsidR="00E061F9" w:rsidRPr="008D6AD5">
              <w:rPr>
                <w:sz w:val="28"/>
                <w:szCs w:val="28"/>
              </w:rPr>
              <w:t>7</w:t>
            </w:r>
            <w:r w:rsidR="00F758FC" w:rsidRPr="008D6AD5">
              <w:rPr>
                <w:sz w:val="28"/>
                <w:szCs w:val="28"/>
              </w:rPr>
              <w:t>,</w:t>
            </w:r>
            <w:r w:rsidR="003763A0" w:rsidRPr="008D6AD5">
              <w:rPr>
                <w:sz w:val="28"/>
                <w:szCs w:val="28"/>
              </w:rPr>
              <w:t>0</w:t>
            </w:r>
          </w:p>
          <w:p w:rsidR="00262683" w:rsidRPr="008D6AD5" w:rsidRDefault="00262683" w:rsidP="00631D4A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20" w:type="dxa"/>
          </w:tcPr>
          <w:p w:rsidR="00262683" w:rsidRPr="008D6AD5" w:rsidRDefault="003857E0" w:rsidP="00631D4A">
            <w:pPr>
              <w:jc w:val="center"/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>А</w:t>
            </w:r>
          </w:p>
        </w:tc>
        <w:tc>
          <w:tcPr>
            <w:tcW w:w="4458" w:type="dxa"/>
          </w:tcPr>
          <w:p w:rsidR="00536620" w:rsidRPr="008D6AD5" w:rsidRDefault="00536620" w:rsidP="00536620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 xml:space="preserve">7-10% для одежной наппы </w:t>
            </w:r>
          </w:p>
          <w:p w:rsidR="00536620" w:rsidRPr="008D6AD5" w:rsidRDefault="00536620" w:rsidP="00536620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 xml:space="preserve">3-5% для верха обуви </w:t>
            </w:r>
          </w:p>
          <w:p w:rsidR="00536620" w:rsidRPr="008D6AD5" w:rsidRDefault="00536620" w:rsidP="00536620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 xml:space="preserve">6-8% для мебельных кож </w:t>
            </w:r>
          </w:p>
          <w:p w:rsidR="00262683" w:rsidRPr="008D6AD5" w:rsidRDefault="00536620" w:rsidP="006C34B0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>1-2 г/л в крашении «дабл-фейс»</w:t>
            </w:r>
          </w:p>
        </w:tc>
        <w:tc>
          <w:tcPr>
            <w:tcW w:w="4058" w:type="dxa"/>
          </w:tcPr>
          <w:p w:rsidR="00262683" w:rsidRPr="008D6AD5" w:rsidRDefault="00536620" w:rsidP="00D95BCD">
            <w:pPr>
              <w:rPr>
                <w:sz w:val="28"/>
                <w:szCs w:val="28"/>
              </w:rPr>
            </w:pPr>
            <w:r w:rsidRPr="008D6AD5">
              <w:rPr>
                <w:sz w:val="28"/>
                <w:szCs w:val="28"/>
              </w:rPr>
              <w:t>Высокоэффективный жирующий продукт в производстве одежной и мебельной напп. Используется в производстве любых типов кож для придания мягкости и приятного грифа.</w:t>
            </w:r>
          </w:p>
        </w:tc>
      </w:tr>
    </w:tbl>
    <w:p w:rsidR="00262683" w:rsidRPr="008D6AD5" w:rsidRDefault="00262683">
      <w:pPr>
        <w:rPr>
          <w:sz w:val="34"/>
          <w:szCs w:val="34"/>
        </w:rPr>
      </w:pPr>
    </w:p>
    <w:p w:rsidR="00631D4A" w:rsidRPr="008D6AD5" w:rsidRDefault="00631D4A">
      <w:bookmarkStart w:id="0" w:name="_GoBack"/>
      <w:r w:rsidRPr="008D6AD5">
        <w:t>А – Анионный продукт</w:t>
      </w:r>
    </w:p>
    <w:p w:rsidR="00631D4A" w:rsidRPr="008D6AD5" w:rsidRDefault="00631D4A">
      <w:r w:rsidRPr="008D6AD5">
        <w:t>К – Катионный продукт</w:t>
      </w:r>
    </w:p>
    <w:p w:rsidR="00631D4A" w:rsidRPr="008D6AD5" w:rsidRDefault="00631D4A">
      <w:r w:rsidRPr="008D6AD5">
        <w:t xml:space="preserve">Н </w:t>
      </w:r>
      <w:r w:rsidR="0091703B" w:rsidRPr="008D6AD5">
        <w:t>–</w:t>
      </w:r>
      <w:r w:rsidRPr="008D6AD5">
        <w:t xml:space="preserve"> Неио</w:t>
      </w:r>
      <w:r w:rsidR="0091703B" w:rsidRPr="008D6AD5">
        <w:t>ногенный продукт</w:t>
      </w:r>
    </w:p>
    <w:bookmarkEnd w:id="0"/>
    <w:p w:rsidR="008D6AD5" w:rsidRDefault="008D6AD5">
      <w:pPr>
        <w:rPr>
          <w:sz w:val="34"/>
          <w:szCs w:val="34"/>
        </w:rPr>
      </w:pPr>
    </w:p>
    <w:p w:rsidR="008D6AD5" w:rsidRPr="008D6AD5" w:rsidRDefault="008D6AD5">
      <w:pPr>
        <w:rPr>
          <w:sz w:val="34"/>
          <w:szCs w:val="34"/>
        </w:rPr>
      </w:pPr>
    </w:p>
    <w:p w:rsidR="0091703B" w:rsidRPr="008D6AD5" w:rsidRDefault="0091703B">
      <w:pPr>
        <w:rPr>
          <w:sz w:val="34"/>
          <w:szCs w:val="34"/>
          <w:lang w:val="en-US"/>
        </w:rPr>
      </w:pPr>
    </w:p>
    <w:sectPr w:rsidR="0091703B" w:rsidRPr="008D6AD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AD5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8D6AD5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200BA69"/>
  <w15:chartTrackingRefBased/>
  <w15:docId w15:val="{E36AEA02-B2AF-F646-B163-1A37696E8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TX-P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TX-P.dotx</Template>
  <TotalTime>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2019-05-29T11:06:00Z</dcterms:created>
  <dcterms:modified xsi:type="dcterms:W3CDTF">2019-05-29T11:07:00Z</dcterms:modified>
</cp:coreProperties>
</file>