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72342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B01897">
        <w:rPr>
          <w:b/>
          <w:sz w:val="32"/>
          <w:lang w:val="en-US"/>
        </w:rPr>
        <w:t>intetic</w:t>
      </w:r>
      <w:proofErr w:type="spellEnd"/>
      <w:r w:rsidR="00B01897">
        <w:rPr>
          <w:b/>
          <w:sz w:val="32"/>
          <w:lang w:val="en-US"/>
        </w:rPr>
        <w:t xml:space="preserve"> LWF</w:t>
      </w:r>
      <w:r w:rsidR="00A746E8">
        <w:rPr>
          <w:b/>
          <w:sz w:val="32"/>
          <w:lang w:val="en-US"/>
        </w:rPr>
        <w:t>G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5"/>
        <w:gridCol w:w="3986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A746E8" w:rsidRDefault="00A746E8" w:rsidP="00A746E8">
            <w:r>
              <w:t>Жирующий материал для артикуло</w:t>
            </w:r>
            <w:r>
              <w:t>в</w:t>
            </w:r>
            <w:r>
              <w:t xml:space="preserve"> с низким «</w:t>
            </w:r>
            <w:r>
              <w:rPr>
                <w:lang w:val="en-US"/>
              </w:rPr>
              <w:t>fogging</w:t>
            </w:r>
            <w:r w:rsidRPr="004249B3">
              <w:t xml:space="preserve"> </w:t>
            </w:r>
            <w:r>
              <w:rPr>
                <w:lang w:val="en-US"/>
              </w:rPr>
              <w:t>test</w:t>
            </w:r>
            <w:r>
              <w:t>»-ом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A746E8" w:rsidRDefault="00A746E8" w:rsidP="00A746E8">
            <w:r>
              <w:t xml:space="preserve">5-12% в зависимости от артикула. </w:t>
            </w:r>
          </w:p>
          <w:p w:rsidR="00262683" w:rsidRPr="00631D4A" w:rsidRDefault="00262683" w:rsidP="00B01897"/>
        </w:tc>
        <w:tc>
          <w:tcPr>
            <w:tcW w:w="4058" w:type="dxa"/>
          </w:tcPr>
          <w:p w:rsidR="00A746E8" w:rsidRDefault="00A746E8" w:rsidP="00A746E8">
            <w:r>
              <w:t>Разработан специально для артикулов с низким «</w:t>
            </w:r>
            <w:r>
              <w:rPr>
                <w:lang w:val="en-US"/>
              </w:rPr>
              <w:t>fogging</w:t>
            </w:r>
            <w:r w:rsidRPr="004249B3">
              <w:t xml:space="preserve"> </w:t>
            </w:r>
            <w:r>
              <w:rPr>
                <w:lang w:val="en-US"/>
              </w:rPr>
              <w:t>test</w:t>
            </w:r>
            <w:r>
              <w:t>»-ом (напр. обивка автосалонов)</w:t>
            </w:r>
          </w:p>
          <w:p w:rsidR="00262683" w:rsidRPr="00834E8A" w:rsidRDefault="00A746E8" w:rsidP="00D95BCD">
            <w:r>
              <w:t xml:space="preserve">Жирующий продукт превосходно смягчает и фиксируется в кожевой. Высокоустойчив к окислению. Обладает высокой </w:t>
            </w:r>
            <w:proofErr w:type="spellStart"/>
            <w:r>
              <w:t>выбираемостью</w:t>
            </w:r>
            <w:proofErr w:type="spellEnd"/>
            <w:r>
              <w:t xml:space="preserve"> из ванны.</w:t>
            </w:r>
            <w:r w:rsidRPr="004249B3">
              <w:t xml:space="preserve"> </w:t>
            </w:r>
            <w:r>
              <w:t>Улучшает мягкость, яркость и гриф кожевой в «дабл-фейс»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746E8"/>
    <w:rsid w:val="00AC0A32"/>
    <w:rsid w:val="00B01897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2019-05-04T12:56:00Z</dcterms:created>
  <dcterms:modified xsi:type="dcterms:W3CDTF">2019-05-04T12:56:00Z</dcterms:modified>
</cp:coreProperties>
</file>