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F72342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B01897">
        <w:rPr>
          <w:b/>
          <w:sz w:val="32"/>
          <w:lang w:val="en-US"/>
        </w:rPr>
        <w:t>intetic</w:t>
      </w:r>
      <w:proofErr w:type="spellEnd"/>
      <w:r w:rsidR="00B01897">
        <w:rPr>
          <w:b/>
          <w:sz w:val="32"/>
          <w:lang w:val="en-US"/>
        </w:rPr>
        <w:t xml:space="preserve"> LWF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7"/>
        <w:gridCol w:w="1148"/>
        <w:gridCol w:w="1020"/>
        <w:gridCol w:w="4377"/>
        <w:gridCol w:w="3983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B01897" w:rsidRDefault="00B01897" w:rsidP="00B01897">
            <w:r>
              <w:t>Синтетические эфиры и рыбий жир.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B01897" w:rsidRDefault="00B01897" w:rsidP="00B01897">
            <w:r>
              <w:t xml:space="preserve">1-2% для некоторых артикулов растительного дубления. </w:t>
            </w:r>
          </w:p>
          <w:p w:rsidR="00262683" w:rsidRPr="00631D4A" w:rsidRDefault="00B01897" w:rsidP="00B01897">
            <w:r>
              <w:t>10-12% в мебельных кожах</w:t>
            </w:r>
          </w:p>
        </w:tc>
        <w:tc>
          <w:tcPr>
            <w:tcW w:w="4058" w:type="dxa"/>
          </w:tcPr>
          <w:p w:rsidR="00262683" w:rsidRPr="00834E8A" w:rsidRDefault="00B01897" w:rsidP="00D95BCD">
            <w:r>
              <w:t>Обладает глубоким смазывающим эффектом в кожах, требующих усиленной обработки в жировании.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C0A32"/>
    <w:rsid w:val="00B01897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256A9"/>
    <w:rsid w:val="00D40141"/>
    <w:rsid w:val="00D95BCD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2019-05-04T12:54:00Z</dcterms:created>
  <dcterms:modified xsi:type="dcterms:W3CDTF">2019-05-04T12:54:00Z</dcterms:modified>
</cp:coreProperties>
</file>