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DE08FE" w:rsidRDefault="00631D4A">
      <w:pPr>
        <w:rPr>
          <w:b/>
          <w:sz w:val="36"/>
          <w:lang w:val="en-US"/>
        </w:rPr>
      </w:pPr>
      <w:r w:rsidRPr="00DE08FE">
        <w:rPr>
          <w:b/>
          <w:sz w:val="36"/>
          <w:lang w:val="en-US"/>
        </w:rPr>
        <w:t>E</w:t>
      </w:r>
      <w:r w:rsidR="0091703B" w:rsidRPr="00DE08FE">
        <w:rPr>
          <w:b/>
          <w:sz w:val="36"/>
          <w:lang w:val="en-US"/>
        </w:rPr>
        <w:t>u</w:t>
      </w:r>
      <w:r w:rsidR="00D95BCD" w:rsidRPr="00DE08FE">
        <w:rPr>
          <w:b/>
          <w:sz w:val="36"/>
          <w:lang w:val="en-US"/>
        </w:rPr>
        <w:t>ro</w:t>
      </w:r>
      <w:r w:rsidR="003857E0" w:rsidRPr="00DE08FE">
        <w:rPr>
          <w:b/>
          <w:sz w:val="36"/>
          <w:lang w:val="en-US"/>
        </w:rPr>
        <w:t>s</w:t>
      </w:r>
      <w:r w:rsidR="004337E3" w:rsidRPr="00DE08FE">
        <w:rPr>
          <w:b/>
          <w:sz w:val="36"/>
          <w:lang w:val="en-US"/>
        </w:rPr>
        <w:t>int</w:t>
      </w:r>
      <w:r w:rsidR="00E013D7" w:rsidRPr="00DE08FE">
        <w:rPr>
          <w:b/>
          <w:sz w:val="36"/>
          <w:lang w:val="en-US"/>
        </w:rPr>
        <w:t xml:space="preserve">etic </w:t>
      </w:r>
      <w:r w:rsidR="00887E81" w:rsidRPr="00DE08FE">
        <w:rPr>
          <w:b/>
          <w:sz w:val="36"/>
          <w:lang w:val="en-US"/>
        </w:rPr>
        <w:t>EBFV</w:t>
      </w:r>
    </w:p>
    <w:p w:rsidR="00631D4A" w:rsidRPr="00DE08FE" w:rsidRDefault="00631D4A">
      <w:pPr>
        <w:rPr>
          <w:b/>
          <w:sz w:val="44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064"/>
        <w:gridCol w:w="1492"/>
        <w:gridCol w:w="1445"/>
        <w:gridCol w:w="1120"/>
        <w:gridCol w:w="4025"/>
        <w:gridCol w:w="3738"/>
      </w:tblGrid>
      <w:tr w:rsidR="00F20504" w:rsidRPr="00DE08FE" w:rsidTr="00631D4A">
        <w:tc>
          <w:tcPr>
            <w:tcW w:w="3165" w:type="dxa"/>
          </w:tcPr>
          <w:p w:rsidR="00262683" w:rsidRPr="00DE08FE" w:rsidRDefault="00262683" w:rsidP="00631D4A">
            <w:pPr>
              <w:jc w:val="center"/>
              <w:rPr>
                <w:sz w:val="36"/>
              </w:rPr>
            </w:pPr>
            <w:r w:rsidRPr="00DE08FE">
              <w:rPr>
                <w:sz w:val="36"/>
              </w:rPr>
              <w:t>Характеристика</w:t>
            </w:r>
          </w:p>
        </w:tc>
        <w:tc>
          <w:tcPr>
            <w:tcW w:w="1217" w:type="dxa"/>
          </w:tcPr>
          <w:p w:rsidR="00262683" w:rsidRPr="00DE08FE" w:rsidRDefault="00262683" w:rsidP="00631D4A">
            <w:pPr>
              <w:jc w:val="center"/>
              <w:rPr>
                <w:sz w:val="36"/>
              </w:rPr>
            </w:pPr>
            <w:r w:rsidRPr="00DE08FE">
              <w:rPr>
                <w:sz w:val="36"/>
              </w:rPr>
              <w:t>Форма</w:t>
            </w:r>
          </w:p>
        </w:tc>
        <w:tc>
          <w:tcPr>
            <w:tcW w:w="966" w:type="dxa"/>
          </w:tcPr>
          <w:p w:rsidR="00262683" w:rsidRPr="00DE08FE" w:rsidRDefault="00262683" w:rsidP="00631D4A">
            <w:pPr>
              <w:jc w:val="center"/>
              <w:rPr>
                <w:sz w:val="36"/>
                <w:lang w:val="en-US"/>
              </w:rPr>
            </w:pPr>
            <w:r w:rsidRPr="00DE08FE">
              <w:rPr>
                <w:sz w:val="36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DE08FE" w:rsidRDefault="00262683" w:rsidP="00631D4A">
            <w:pPr>
              <w:jc w:val="center"/>
              <w:rPr>
                <w:sz w:val="36"/>
              </w:rPr>
            </w:pPr>
            <w:r w:rsidRPr="00DE08FE">
              <w:rPr>
                <w:sz w:val="36"/>
              </w:rPr>
              <w:t>Заряд</w:t>
            </w:r>
          </w:p>
        </w:tc>
        <w:tc>
          <w:tcPr>
            <w:tcW w:w="4458" w:type="dxa"/>
          </w:tcPr>
          <w:p w:rsidR="00262683" w:rsidRPr="00DE08FE" w:rsidRDefault="00631D4A" w:rsidP="00631D4A">
            <w:pPr>
              <w:jc w:val="center"/>
              <w:rPr>
                <w:sz w:val="36"/>
              </w:rPr>
            </w:pPr>
            <w:r w:rsidRPr="00DE08FE">
              <w:rPr>
                <w:sz w:val="36"/>
              </w:rPr>
              <w:t>Применение</w:t>
            </w:r>
          </w:p>
        </w:tc>
        <w:tc>
          <w:tcPr>
            <w:tcW w:w="4058" w:type="dxa"/>
          </w:tcPr>
          <w:p w:rsidR="00262683" w:rsidRPr="00DE08FE" w:rsidRDefault="00631D4A" w:rsidP="00631D4A">
            <w:pPr>
              <w:jc w:val="center"/>
              <w:rPr>
                <w:sz w:val="36"/>
              </w:rPr>
            </w:pPr>
            <w:r w:rsidRPr="00DE08FE">
              <w:rPr>
                <w:sz w:val="36"/>
              </w:rPr>
              <w:t>Свойства</w:t>
            </w:r>
          </w:p>
        </w:tc>
      </w:tr>
      <w:tr w:rsidR="00793C48" w:rsidRPr="00DE08FE" w:rsidTr="003857E0">
        <w:trPr>
          <w:trHeight w:val="280"/>
        </w:trPr>
        <w:tc>
          <w:tcPr>
            <w:tcW w:w="3165" w:type="dxa"/>
          </w:tcPr>
          <w:p w:rsidR="00887E81" w:rsidRPr="00DE08FE" w:rsidRDefault="00887E81" w:rsidP="00887E81">
            <w:pPr>
              <w:rPr>
                <w:sz w:val="28"/>
                <w:szCs w:val="34"/>
              </w:rPr>
            </w:pPr>
            <w:r w:rsidRPr="00DE08FE">
              <w:rPr>
                <w:sz w:val="28"/>
                <w:szCs w:val="34"/>
              </w:rPr>
              <w:t xml:space="preserve">Смесь </w:t>
            </w:r>
            <w:r w:rsidR="00DE08FE" w:rsidRPr="00DE08FE">
              <w:rPr>
                <w:sz w:val="28"/>
                <w:szCs w:val="34"/>
              </w:rPr>
              <w:t>натуральных</w:t>
            </w:r>
            <w:r w:rsidRPr="00DE08FE">
              <w:rPr>
                <w:sz w:val="28"/>
                <w:szCs w:val="34"/>
              </w:rPr>
              <w:t xml:space="preserve"> и синтетических эфиров</w:t>
            </w:r>
          </w:p>
          <w:p w:rsidR="00262683" w:rsidRPr="00DE08FE" w:rsidRDefault="00262683" w:rsidP="00121F89">
            <w:pPr>
              <w:rPr>
                <w:sz w:val="28"/>
                <w:szCs w:val="34"/>
              </w:rPr>
            </w:pPr>
          </w:p>
        </w:tc>
        <w:tc>
          <w:tcPr>
            <w:tcW w:w="1217" w:type="dxa"/>
          </w:tcPr>
          <w:p w:rsidR="00887E81" w:rsidRPr="00DE08FE" w:rsidRDefault="00887E81" w:rsidP="000729EA">
            <w:pPr>
              <w:rPr>
                <w:sz w:val="28"/>
                <w:szCs w:val="34"/>
              </w:rPr>
            </w:pPr>
            <w:r w:rsidRPr="00DE08FE">
              <w:rPr>
                <w:sz w:val="28"/>
                <w:szCs w:val="34"/>
              </w:rPr>
              <w:t>Жидкость/</w:t>
            </w:r>
          </w:p>
          <w:p w:rsidR="00262683" w:rsidRPr="00DE08FE" w:rsidRDefault="00793C48" w:rsidP="000729EA">
            <w:pPr>
              <w:rPr>
                <w:sz w:val="28"/>
                <w:szCs w:val="34"/>
              </w:rPr>
            </w:pPr>
            <w:r w:rsidRPr="00DE08FE">
              <w:rPr>
                <w:sz w:val="28"/>
                <w:szCs w:val="34"/>
              </w:rPr>
              <w:t>Паста</w:t>
            </w:r>
          </w:p>
        </w:tc>
        <w:tc>
          <w:tcPr>
            <w:tcW w:w="966" w:type="dxa"/>
          </w:tcPr>
          <w:p w:rsidR="00D95BCD" w:rsidRPr="00DE08FE" w:rsidRDefault="00054291" w:rsidP="00D95BCD">
            <w:pPr>
              <w:rPr>
                <w:sz w:val="28"/>
                <w:szCs w:val="34"/>
                <w:lang w:val="en-US"/>
              </w:rPr>
            </w:pPr>
            <w:r w:rsidRPr="00DE08FE">
              <w:rPr>
                <w:sz w:val="28"/>
                <w:szCs w:val="34"/>
              </w:rPr>
              <w:t>Прим.</w:t>
            </w:r>
            <w:r w:rsidR="00887E81" w:rsidRPr="00DE08FE">
              <w:rPr>
                <w:sz w:val="28"/>
                <w:szCs w:val="34"/>
              </w:rPr>
              <w:t>6</w:t>
            </w:r>
            <w:r w:rsidR="00F758FC" w:rsidRPr="00DE08FE">
              <w:rPr>
                <w:sz w:val="28"/>
                <w:szCs w:val="34"/>
              </w:rPr>
              <w:t>,</w:t>
            </w:r>
            <w:r w:rsidR="00887E81" w:rsidRPr="00DE08FE">
              <w:rPr>
                <w:sz w:val="28"/>
                <w:szCs w:val="34"/>
              </w:rPr>
              <w:t>75</w:t>
            </w:r>
          </w:p>
          <w:p w:rsidR="00262683" w:rsidRPr="00DE08FE" w:rsidRDefault="00262683" w:rsidP="00631D4A">
            <w:pPr>
              <w:jc w:val="center"/>
              <w:rPr>
                <w:sz w:val="28"/>
                <w:szCs w:val="34"/>
                <w:lang w:val="en-US"/>
              </w:rPr>
            </w:pPr>
          </w:p>
        </w:tc>
        <w:tc>
          <w:tcPr>
            <w:tcW w:w="1020" w:type="dxa"/>
          </w:tcPr>
          <w:p w:rsidR="00262683" w:rsidRPr="00DE08FE" w:rsidRDefault="003857E0" w:rsidP="00631D4A">
            <w:pPr>
              <w:jc w:val="center"/>
              <w:rPr>
                <w:sz w:val="28"/>
                <w:szCs w:val="34"/>
              </w:rPr>
            </w:pPr>
            <w:r w:rsidRPr="00DE08FE">
              <w:rPr>
                <w:sz w:val="28"/>
                <w:szCs w:val="34"/>
              </w:rPr>
              <w:t>А</w:t>
            </w:r>
          </w:p>
        </w:tc>
        <w:tc>
          <w:tcPr>
            <w:tcW w:w="4458" w:type="dxa"/>
          </w:tcPr>
          <w:p w:rsidR="00887E81" w:rsidRPr="00DE08FE" w:rsidRDefault="00887E81" w:rsidP="00887E81">
            <w:pPr>
              <w:rPr>
                <w:sz w:val="28"/>
                <w:szCs w:val="34"/>
              </w:rPr>
            </w:pPr>
            <w:r w:rsidRPr="00DE08FE">
              <w:rPr>
                <w:sz w:val="28"/>
                <w:szCs w:val="34"/>
              </w:rPr>
              <w:t xml:space="preserve">3-8% в зависимости от артикула </w:t>
            </w:r>
          </w:p>
          <w:p w:rsidR="00262683" w:rsidRPr="00DE08FE" w:rsidRDefault="00262683" w:rsidP="006C34B0">
            <w:pPr>
              <w:rPr>
                <w:sz w:val="28"/>
                <w:szCs w:val="34"/>
              </w:rPr>
            </w:pPr>
          </w:p>
        </w:tc>
        <w:tc>
          <w:tcPr>
            <w:tcW w:w="4058" w:type="dxa"/>
          </w:tcPr>
          <w:p w:rsidR="00262683" w:rsidRPr="00DE08FE" w:rsidRDefault="00887E81" w:rsidP="00D95BCD">
            <w:pPr>
              <w:rPr>
                <w:sz w:val="28"/>
                <w:szCs w:val="34"/>
              </w:rPr>
            </w:pPr>
            <w:r w:rsidRPr="00DE08FE">
              <w:rPr>
                <w:sz w:val="28"/>
                <w:szCs w:val="34"/>
              </w:rPr>
              <w:t>Дает превосходные результаты при использовании в качестве самостоятельного продукта. Имеет высокие показатели фиксации и производит легкие и мягкие артикулы.</w:t>
            </w:r>
          </w:p>
        </w:tc>
      </w:tr>
    </w:tbl>
    <w:p w:rsidR="00262683" w:rsidRPr="00DE08FE" w:rsidRDefault="00262683">
      <w:pPr>
        <w:rPr>
          <w:sz w:val="34"/>
          <w:szCs w:val="34"/>
        </w:rPr>
      </w:pPr>
    </w:p>
    <w:p w:rsidR="00631D4A" w:rsidRPr="00DE08FE" w:rsidRDefault="00631D4A">
      <w:pPr>
        <w:rPr>
          <w:szCs w:val="34"/>
        </w:rPr>
      </w:pPr>
      <w:bookmarkStart w:id="0" w:name="_GoBack"/>
      <w:r w:rsidRPr="00DE08FE">
        <w:rPr>
          <w:szCs w:val="34"/>
        </w:rPr>
        <w:t>А – Анионный продукт</w:t>
      </w:r>
    </w:p>
    <w:p w:rsidR="00631D4A" w:rsidRPr="00DE08FE" w:rsidRDefault="00631D4A">
      <w:pPr>
        <w:rPr>
          <w:szCs w:val="34"/>
        </w:rPr>
      </w:pPr>
      <w:r w:rsidRPr="00DE08FE">
        <w:rPr>
          <w:szCs w:val="34"/>
        </w:rPr>
        <w:t>К – Катионный продукт</w:t>
      </w:r>
    </w:p>
    <w:p w:rsidR="00631D4A" w:rsidRPr="00DE08FE" w:rsidRDefault="00631D4A">
      <w:pPr>
        <w:rPr>
          <w:sz w:val="34"/>
          <w:szCs w:val="34"/>
        </w:rPr>
      </w:pPr>
      <w:r w:rsidRPr="00DE08FE">
        <w:rPr>
          <w:szCs w:val="34"/>
        </w:rPr>
        <w:t xml:space="preserve">Н </w:t>
      </w:r>
      <w:r w:rsidR="0091703B" w:rsidRPr="00DE08FE">
        <w:rPr>
          <w:szCs w:val="34"/>
        </w:rPr>
        <w:t>–</w:t>
      </w:r>
      <w:r w:rsidRPr="00DE08FE">
        <w:rPr>
          <w:szCs w:val="34"/>
        </w:rPr>
        <w:t xml:space="preserve"> Неио</w:t>
      </w:r>
      <w:r w:rsidR="0091703B" w:rsidRPr="00DE08FE">
        <w:rPr>
          <w:szCs w:val="34"/>
        </w:rPr>
        <w:t>ногенный продукт</w:t>
      </w:r>
      <w:bookmarkEnd w:id="0"/>
    </w:p>
    <w:p w:rsidR="0091703B" w:rsidRDefault="0091703B">
      <w:pPr>
        <w:rPr>
          <w:sz w:val="32"/>
          <w:lang w:val="en-US"/>
        </w:rPr>
      </w:pPr>
    </w:p>
    <w:p w:rsidR="00DE08FE" w:rsidRDefault="00DE08FE">
      <w:pPr>
        <w:rPr>
          <w:sz w:val="32"/>
          <w:lang w:val="en-US"/>
        </w:rPr>
      </w:pPr>
    </w:p>
    <w:p w:rsidR="00DE08FE" w:rsidRPr="00F66BB5" w:rsidRDefault="00DE08FE">
      <w:pPr>
        <w:rPr>
          <w:sz w:val="32"/>
          <w:lang w:val="en-US"/>
        </w:rPr>
      </w:pPr>
    </w:p>
    <w:sectPr w:rsidR="00DE08FE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8FE"/>
    <w:rsid w:val="000517CA"/>
    <w:rsid w:val="00054291"/>
    <w:rsid w:val="000729EA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2F2245"/>
    <w:rsid w:val="003763A0"/>
    <w:rsid w:val="003857E0"/>
    <w:rsid w:val="003904FD"/>
    <w:rsid w:val="003E475E"/>
    <w:rsid w:val="00400028"/>
    <w:rsid w:val="00422853"/>
    <w:rsid w:val="004237CE"/>
    <w:rsid w:val="004337E3"/>
    <w:rsid w:val="0048747E"/>
    <w:rsid w:val="004B5ECC"/>
    <w:rsid w:val="00536620"/>
    <w:rsid w:val="005B4791"/>
    <w:rsid w:val="00612937"/>
    <w:rsid w:val="00631D4A"/>
    <w:rsid w:val="0065230D"/>
    <w:rsid w:val="006616CE"/>
    <w:rsid w:val="00682FD6"/>
    <w:rsid w:val="006C34B0"/>
    <w:rsid w:val="006F6FE1"/>
    <w:rsid w:val="00706D13"/>
    <w:rsid w:val="00742980"/>
    <w:rsid w:val="007667A0"/>
    <w:rsid w:val="00793C48"/>
    <w:rsid w:val="00800FFB"/>
    <w:rsid w:val="008125B0"/>
    <w:rsid w:val="00834330"/>
    <w:rsid w:val="00834E8A"/>
    <w:rsid w:val="00877112"/>
    <w:rsid w:val="00887E81"/>
    <w:rsid w:val="00903D6E"/>
    <w:rsid w:val="0091703B"/>
    <w:rsid w:val="00927E5E"/>
    <w:rsid w:val="009303C0"/>
    <w:rsid w:val="0094256B"/>
    <w:rsid w:val="00953FF3"/>
    <w:rsid w:val="0098716C"/>
    <w:rsid w:val="00994E90"/>
    <w:rsid w:val="009C1620"/>
    <w:rsid w:val="009F7D79"/>
    <w:rsid w:val="00A445F3"/>
    <w:rsid w:val="00A746E8"/>
    <w:rsid w:val="00AC0A32"/>
    <w:rsid w:val="00B01897"/>
    <w:rsid w:val="00B36C24"/>
    <w:rsid w:val="00B74580"/>
    <w:rsid w:val="00B84D58"/>
    <w:rsid w:val="00B96F32"/>
    <w:rsid w:val="00BE3B39"/>
    <w:rsid w:val="00BE5088"/>
    <w:rsid w:val="00C41C30"/>
    <w:rsid w:val="00C77C77"/>
    <w:rsid w:val="00C8376F"/>
    <w:rsid w:val="00CA3FE2"/>
    <w:rsid w:val="00CA5C3C"/>
    <w:rsid w:val="00D256A9"/>
    <w:rsid w:val="00D40141"/>
    <w:rsid w:val="00D55F18"/>
    <w:rsid w:val="00D95BCD"/>
    <w:rsid w:val="00DD6FCB"/>
    <w:rsid w:val="00DE08FE"/>
    <w:rsid w:val="00E013D7"/>
    <w:rsid w:val="00E0548A"/>
    <w:rsid w:val="00E061F9"/>
    <w:rsid w:val="00E173C6"/>
    <w:rsid w:val="00F06679"/>
    <w:rsid w:val="00F20504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3E452C5"/>
  <w15:chartTrackingRefBased/>
  <w15:docId w15:val="{5B220CFF-327C-614B-A590-49469EAAB6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Darya/Desktop/&#1055;&#1072;&#1087;&#1080;&#1085;%20&#1089;&#1072;&#1080;&#774;&#1090;/&#1055;&#1040;&#1055;&#1048;&#1053;%20&#1057;&#1040;&#1048;&#774;&#1058;/Colorantes/&#1055;&#1088;&#1086;&#1076;&#1091;&#1082;&#1090;&#1099;/&#1054;&#1087;&#1080;&#1089;&#1072;&#1085;&#1080;&#1077;%20&#1087;&#1088;&#1086;&#1076;&#1091;&#1082;&#1090;&#1086;&#1074;/Eurosintetic%20EBFV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Eurosintetic EBFV.dotx</Template>
  <TotalTime>1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1</cp:revision>
  <dcterms:created xsi:type="dcterms:W3CDTF">2019-05-29T11:01:00Z</dcterms:created>
  <dcterms:modified xsi:type="dcterms:W3CDTF">2019-05-29T11:03:00Z</dcterms:modified>
</cp:coreProperties>
</file>