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612937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sintan</w:t>
      </w:r>
      <w:proofErr w:type="spellEnd"/>
      <w:r w:rsidR="00612937">
        <w:rPr>
          <w:b/>
          <w:sz w:val="32"/>
        </w:rPr>
        <w:t xml:space="preserve"> </w:t>
      </w:r>
      <w:r w:rsidR="00AC0A32">
        <w:rPr>
          <w:b/>
          <w:sz w:val="32"/>
          <w:lang w:val="en-US"/>
        </w:rPr>
        <w:t>PK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40"/>
        <w:gridCol w:w="1215"/>
        <w:gridCol w:w="1148"/>
        <w:gridCol w:w="1020"/>
        <w:gridCol w:w="4370"/>
        <w:gridCol w:w="3991"/>
      </w:tblGrid>
      <w:tr w:rsidR="00CA3FE2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12937" w:rsidRPr="00631D4A" w:rsidTr="00631D4A">
        <w:tc>
          <w:tcPr>
            <w:tcW w:w="3165" w:type="dxa"/>
          </w:tcPr>
          <w:p w:rsidR="00262683" w:rsidRPr="00631D4A" w:rsidRDefault="00AC0A32" w:rsidP="00D95BCD">
            <w:r w:rsidRPr="00F9736B">
              <w:t>Смесь неорганических солей</w:t>
            </w:r>
            <w:r>
              <w:t>, полифункциональных органических кислот и додубливающих продуктов.</w:t>
            </w:r>
          </w:p>
        </w:tc>
        <w:tc>
          <w:tcPr>
            <w:tcW w:w="1217" w:type="dxa"/>
          </w:tcPr>
          <w:p w:rsidR="00631D4A" w:rsidRPr="002C1199" w:rsidRDefault="00612937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742980" w:rsidRDefault="00054291" w:rsidP="00994E90">
            <w:pPr>
              <w:rPr>
                <w:lang w:val="en-US"/>
              </w:rPr>
            </w:pPr>
            <w:r>
              <w:t>Прим.</w:t>
            </w:r>
            <w:r w:rsidR="00CA3FE2">
              <w:rPr>
                <w:lang w:val="en-US"/>
              </w:rPr>
              <w:t>7</w:t>
            </w:r>
            <w:r>
              <w:t>,</w:t>
            </w:r>
            <w:r w:rsidR="00612937">
              <w:t>5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AC0A32" w:rsidRDefault="00AC0A32" w:rsidP="00AC0A32">
            <w:r>
              <w:t xml:space="preserve">2-5% от веса строганого ПФ (полуфабриката). </w:t>
            </w:r>
          </w:p>
          <w:p w:rsidR="00AC0A32" w:rsidRDefault="00AC0A32" w:rsidP="00AC0A32">
            <w:r>
              <w:t>0,5-1,5 г/л в нейтрализации после дубления для «дабл-фейс»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AC0A32" w:rsidRDefault="00AC0A32" w:rsidP="00D95BCD">
            <w:r>
              <w:t>Нейтрализующий синтан с хорошими додубливающими, диспергирующими и выравнивающими свойствами. Быстро проникает, делая товар округлым на ощупь и придавая светостойкость</w:t>
            </w:r>
            <w:r w:rsidRPr="00AC0A32">
              <w:t>.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62683"/>
    <w:rsid w:val="002B6421"/>
    <w:rsid w:val="002C1199"/>
    <w:rsid w:val="00400028"/>
    <w:rsid w:val="004237CE"/>
    <w:rsid w:val="00612937"/>
    <w:rsid w:val="00631D4A"/>
    <w:rsid w:val="00742980"/>
    <w:rsid w:val="007667A0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96F32"/>
    <w:rsid w:val="00BE3B39"/>
    <w:rsid w:val="00CA3FE2"/>
    <w:rsid w:val="00D40141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2019-05-04T11:36:00Z</dcterms:created>
  <dcterms:modified xsi:type="dcterms:W3CDTF">2019-05-04T11:36:00Z</dcterms:modified>
</cp:coreProperties>
</file>