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94E90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400028">
        <w:rPr>
          <w:b/>
          <w:sz w:val="32"/>
          <w:lang w:val="en-US"/>
        </w:rPr>
        <w:t>sintan</w:t>
      </w:r>
      <w:proofErr w:type="spellEnd"/>
      <w:r w:rsidR="00400028">
        <w:rPr>
          <w:b/>
          <w:sz w:val="32"/>
          <w:lang w:val="en-US"/>
        </w:rPr>
        <w:t xml:space="preserve"> </w:t>
      </w:r>
      <w:r w:rsidR="00D40141">
        <w:rPr>
          <w:b/>
          <w:sz w:val="32"/>
          <w:lang w:val="en-US"/>
        </w:rPr>
        <w:t>BA</w:t>
      </w:r>
      <w:r w:rsidR="00742980">
        <w:rPr>
          <w:b/>
          <w:sz w:val="32"/>
          <w:lang w:val="en-US"/>
        </w:rPr>
        <w:t>F</w:t>
      </w:r>
      <w:bookmarkStart w:id="0" w:name="_GoBack"/>
      <w:bookmarkEnd w:id="0"/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1"/>
        <w:gridCol w:w="1215"/>
        <w:gridCol w:w="1148"/>
        <w:gridCol w:w="1020"/>
        <w:gridCol w:w="4382"/>
        <w:gridCol w:w="3978"/>
      </w:tblGrid>
      <w:tr w:rsidR="00B96F3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994E90" w:rsidRPr="00631D4A" w:rsidTr="00631D4A">
        <w:tc>
          <w:tcPr>
            <w:tcW w:w="3165" w:type="dxa"/>
          </w:tcPr>
          <w:p w:rsidR="00262683" w:rsidRPr="00631D4A" w:rsidRDefault="00742980" w:rsidP="00D95BCD">
            <w:r>
              <w:t xml:space="preserve">Органо-металлический синтетический додубливающий продукт. </w:t>
            </w:r>
          </w:p>
        </w:tc>
        <w:tc>
          <w:tcPr>
            <w:tcW w:w="1217" w:type="dxa"/>
          </w:tcPr>
          <w:p w:rsidR="00631D4A" w:rsidRPr="004237CE" w:rsidRDefault="004237CE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742980" w:rsidRDefault="00054291" w:rsidP="00994E90">
            <w:pPr>
              <w:rPr>
                <w:lang w:val="en-US"/>
              </w:rPr>
            </w:pPr>
            <w:r>
              <w:t>Прим.3,</w:t>
            </w:r>
            <w:r w:rsidR="00742980">
              <w:rPr>
                <w:lang w:val="en-US"/>
              </w:rPr>
              <w:t>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742980" w:rsidRDefault="00742980" w:rsidP="00742980">
            <w:r>
              <w:t xml:space="preserve">2-3% в дублении. </w:t>
            </w:r>
          </w:p>
          <w:p w:rsidR="00742980" w:rsidRDefault="00742980" w:rsidP="00742980">
            <w:r>
              <w:t xml:space="preserve">4-6% в додубливании. </w:t>
            </w:r>
          </w:p>
          <w:p w:rsidR="00262683" w:rsidRPr="00631D4A" w:rsidRDefault="00742980" w:rsidP="00D95BCD">
            <w:r>
              <w:t>3-4 г/л для «дабл-фейс»</w:t>
            </w:r>
          </w:p>
        </w:tc>
        <w:tc>
          <w:tcPr>
            <w:tcW w:w="4058" w:type="dxa"/>
          </w:tcPr>
          <w:p w:rsidR="00742980" w:rsidRDefault="00742980" w:rsidP="00742980">
            <w:r>
              <w:t>Не меняет характер кож хромового дубления, усиливает уровень цвета.</w:t>
            </w:r>
          </w:p>
          <w:p w:rsidR="00262683" w:rsidRPr="00953FF3" w:rsidRDefault="00262683" w:rsidP="00D95BCD"/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400028"/>
    <w:rsid w:val="004237CE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B36C24"/>
    <w:rsid w:val="00B74580"/>
    <w:rsid w:val="00B96F32"/>
    <w:rsid w:val="00BE3B39"/>
    <w:rsid w:val="00D40141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2019-05-04T11:19:00Z</dcterms:created>
  <dcterms:modified xsi:type="dcterms:W3CDTF">2019-05-04T11:19:00Z</dcterms:modified>
</cp:coreProperties>
</file>