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6F6FE1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D256A9">
        <w:rPr>
          <w:b/>
          <w:sz w:val="32"/>
          <w:lang w:val="en-US"/>
        </w:rPr>
        <w:t>fix</w:t>
      </w:r>
      <w:proofErr w:type="spellEnd"/>
      <w:r w:rsidR="00D256A9">
        <w:rPr>
          <w:b/>
          <w:sz w:val="32"/>
          <w:lang w:val="en-US"/>
        </w:rPr>
        <w:t xml:space="preserve"> K POWDER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47"/>
        <w:gridCol w:w="1215"/>
        <w:gridCol w:w="1148"/>
        <w:gridCol w:w="1020"/>
        <w:gridCol w:w="4375"/>
        <w:gridCol w:w="3979"/>
      </w:tblGrid>
      <w:tr w:rsidR="00927E5E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F6FE1" w:rsidRPr="00631D4A" w:rsidTr="006F6FE1">
        <w:trPr>
          <w:trHeight w:val="138"/>
        </w:trPr>
        <w:tc>
          <w:tcPr>
            <w:tcW w:w="3165" w:type="dxa"/>
          </w:tcPr>
          <w:p w:rsidR="00D256A9" w:rsidRDefault="00D256A9" w:rsidP="00D256A9">
            <w:r>
              <w:t>Многофункциональная органическая кислота.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631D4A" w:rsidRPr="006F6FE1" w:rsidRDefault="006F6FE1" w:rsidP="00B84D58"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152483" w:rsidRDefault="00054291" w:rsidP="00D95BCD">
            <w:pPr>
              <w:rPr>
                <w:lang w:val="en-US"/>
              </w:rPr>
            </w:pPr>
            <w:r>
              <w:t>Прим.</w:t>
            </w:r>
            <w:r w:rsidR="00D256A9">
              <w:t>2</w:t>
            </w:r>
            <w:r w:rsidR="00F758FC">
              <w:t>,</w:t>
            </w:r>
            <w:r w:rsidR="006F6FE1"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D256A9" w:rsidRDefault="00D256A9" w:rsidP="00155BF3">
            <w:r>
              <w:t xml:space="preserve">0,5-3% от веса строганого полуфабриката (если применяется в виде порошка) </w:t>
            </w:r>
          </w:p>
          <w:p w:rsidR="00262683" w:rsidRPr="00631D4A" w:rsidRDefault="00D256A9" w:rsidP="00155BF3">
            <w:r>
              <w:t>5-30% от веса строганого полуфабриката (если применяется разведенным с водой 1:10)</w:t>
            </w:r>
          </w:p>
        </w:tc>
        <w:tc>
          <w:tcPr>
            <w:tcW w:w="4058" w:type="dxa"/>
          </w:tcPr>
          <w:p w:rsidR="00D256A9" w:rsidRDefault="00D256A9" w:rsidP="00D256A9">
            <w:r>
              <w:t>Прекрасно фиксирующий продукт, не изменяющий катионный характер кожи.</w:t>
            </w:r>
          </w:p>
          <w:p w:rsidR="00D256A9" w:rsidRDefault="00D256A9" w:rsidP="00D256A9"/>
          <w:p w:rsidR="00262683" w:rsidRPr="00834E8A" w:rsidRDefault="00262683" w:rsidP="00D95BCD"/>
        </w:tc>
      </w:tr>
      <w:bookmarkEnd w:id="0"/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904FD"/>
    <w:rsid w:val="00400028"/>
    <w:rsid w:val="00422853"/>
    <w:rsid w:val="004237CE"/>
    <w:rsid w:val="0048747E"/>
    <w:rsid w:val="004B5ECC"/>
    <w:rsid w:val="005B4791"/>
    <w:rsid w:val="00612937"/>
    <w:rsid w:val="00631D4A"/>
    <w:rsid w:val="006F6FE1"/>
    <w:rsid w:val="00742980"/>
    <w:rsid w:val="007667A0"/>
    <w:rsid w:val="008125B0"/>
    <w:rsid w:val="00834330"/>
    <w:rsid w:val="00834E8A"/>
    <w:rsid w:val="00877112"/>
    <w:rsid w:val="00903D6E"/>
    <w:rsid w:val="0091703B"/>
    <w:rsid w:val="00927E5E"/>
    <w:rsid w:val="009303C0"/>
    <w:rsid w:val="00953FF3"/>
    <w:rsid w:val="0098716C"/>
    <w:rsid w:val="00994E90"/>
    <w:rsid w:val="009C1620"/>
    <w:rsid w:val="00AC0A32"/>
    <w:rsid w:val="00B36C24"/>
    <w:rsid w:val="00B74580"/>
    <w:rsid w:val="00B84D58"/>
    <w:rsid w:val="00B96F32"/>
    <w:rsid w:val="00BE3B39"/>
    <w:rsid w:val="00C41C30"/>
    <w:rsid w:val="00C77C77"/>
    <w:rsid w:val="00CA3FE2"/>
    <w:rsid w:val="00CA5C3C"/>
    <w:rsid w:val="00D256A9"/>
    <w:rsid w:val="00D40141"/>
    <w:rsid w:val="00D95BCD"/>
    <w:rsid w:val="00E0548A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2019-05-04T12:20:00Z</dcterms:created>
  <dcterms:modified xsi:type="dcterms:W3CDTF">2019-05-04T12:20:00Z</dcterms:modified>
</cp:coreProperties>
</file>